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FF7FBA" w14:textId="77777777" w:rsidR="0047529B" w:rsidRPr="0062381E" w:rsidRDefault="0047529B" w:rsidP="00097683">
      <w:pPr>
        <w:spacing w:after="0" w:line="480" w:lineRule="auto"/>
        <w:jc w:val="both"/>
        <w:rPr>
          <w:rFonts w:ascii="Times New Roman" w:hAnsi="Times New Roman" w:cs="Times New Roman"/>
          <w:sz w:val="24"/>
          <w:szCs w:val="24"/>
        </w:rPr>
      </w:pPr>
    </w:p>
    <w:p w14:paraId="36D3EEFE" w14:textId="77777777" w:rsidR="00FB3E08" w:rsidRDefault="00FB3E08" w:rsidP="00097683">
      <w:pPr>
        <w:spacing w:after="0" w:line="480" w:lineRule="auto"/>
        <w:jc w:val="center"/>
        <w:rPr>
          <w:rFonts w:ascii="Times New Roman" w:eastAsia="Times New Roman" w:hAnsi="Times New Roman" w:cs="Times New Roman"/>
          <w:sz w:val="24"/>
          <w:szCs w:val="24"/>
        </w:rPr>
      </w:pPr>
      <w:bookmarkStart w:id="0" w:name="_GoBack"/>
      <w:bookmarkEnd w:id="0"/>
    </w:p>
    <w:p w14:paraId="7B8459D1"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1F769513"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2341ADFB"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29BC32E1"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33F89A29"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633EE81D"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7F5B9CD6"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789CCB0E" w14:textId="68632AE2" w:rsidR="00FB3E08" w:rsidRDefault="00097683" w:rsidP="00097683">
      <w:pPr>
        <w:spacing w:after="0" w:line="480" w:lineRule="auto"/>
        <w:jc w:val="center"/>
        <w:rPr>
          <w:rFonts w:ascii="Times New Roman" w:eastAsia="Times New Roman" w:hAnsi="Times New Roman" w:cs="Times New Roman"/>
          <w:sz w:val="24"/>
          <w:szCs w:val="24"/>
        </w:rPr>
      </w:pPr>
      <w:r w:rsidRPr="00097683">
        <w:rPr>
          <w:rFonts w:ascii="Times New Roman" w:eastAsia="Times New Roman" w:hAnsi="Times New Roman" w:cs="Times New Roman"/>
          <w:sz w:val="24"/>
          <w:szCs w:val="24"/>
        </w:rPr>
        <w:t xml:space="preserve">SOC 243 First Reaction Assignment       </w:t>
      </w:r>
    </w:p>
    <w:p w14:paraId="3226C81B" w14:textId="77777777" w:rsidR="00FB3E08" w:rsidRDefault="004A1E60" w:rsidP="00097683">
      <w:pPr>
        <w:spacing w:after="0" w:line="480" w:lineRule="auto"/>
        <w:jc w:val="center"/>
        <w:rPr>
          <w:rFonts w:ascii="Times New Roman" w:eastAsia="Times New Roman" w:hAnsi="Times New Roman" w:cs="Times New Roman"/>
          <w:sz w:val="24"/>
          <w:szCs w:val="24"/>
        </w:rPr>
      </w:pPr>
      <w:r w:rsidRPr="0062381E">
        <w:rPr>
          <w:rFonts w:ascii="Times New Roman" w:eastAsia="Times New Roman" w:hAnsi="Times New Roman" w:cs="Times New Roman"/>
          <w:sz w:val="24"/>
          <w:szCs w:val="24"/>
        </w:rPr>
        <w:t>What Stands in The Way of Women Being Equal to Men?</w:t>
      </w:r>
    </w:p>
    <w:p w14:paraId="14D77C91" w14:textId="77777777" w:rsidR="00FB3E08" w:rsidRDefault="004A1E60" w:rsidP="0009768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29D28877" w14:textId="77777777" w:rsidR="00FB3E08" w:rsidRDefault="004A1E60" w:rsidP="0009768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14:paraId="0CCA0324" w14:textId="77777777" w:rsidR="00FB3E08" w:rsidRDefault="004A1E60" w:rsidP="0009768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E7419D" w14:textId="77777777" w:rsidR="0047529B" w:rsidRPr="0062381E" w:rsidRDefault="004A1E60" w:rsidP="00097683">
      <w:pPr>
        <w:spacing w:after="0" w:line="480" w:lineRule="auto"/>
        <w:ind w:left="-5" w:hanging="10"/>
        <w:jc w:val="center"/>
        <w:rPr>
          <w:rFonts w:ascii="Times New Roman" w:hAnsi="Times New Roman" w:cs="Times New Roman"/>
          <w:sz w:val="24"/>
          <w:szCs w:val="24"/>
        </w:rPr>
      </w:pPr>
      <w:r w:rsidRPr="0062381E">
        <w:rPr>
          <w:rFonts w:ascii="Times New Roman" w:eastAsia="Times New Roman" w:hAnsi="Times New Roman" w:cs="Times New Roman"/>
          <w:sz w:val="24"/>
          <w:szCs w:val="24"/>
        </w:rPr>
        <w:lastRenderedPageBreak/>
        <w:t xml:space="preserve">What stands in the way of women being equal to </w:t>
      </w:r>
      <w:r w:rsidR="0062381E" w:rsidRPr="0062381E">
        <w:rPr>
          <w:rFonts w:ascii="Times New Roman" w:eastAsia="Times New Roman" w:hAnsi="Times New Roman" w:cs="Times New Roman"/>
          <w:sz w:val="24"/>
          <w:szCs w:val="24"/>
        </w:rPr>
        <w:t>men?</w:t>
      </w:r>
    </w:p>
    <w:p w14:paraId="0ECCED18" w14:textId="77777777" w:rsidR="0062381E" w:rsidRPr="00FB3E08" w:rsidRDefault="004A1E60" w:rsidP="00097683">
      <w:pPr>
        <w:numPr>
          <w:ilvl w:val="0"/>
          <w:numId w:val="1"/>
        </w:numPr>
        <w:spacing w:after="0" w:line="480" w:lineRule="auto"/>
        <w:ind w:hanging="370"/>
        <w:jc w:val="both"/>
        <w:rPr>
          <w:rFonts w:ascii="Times New Roman" w:hAnsi="Times New Roman" w:cs="Times New Roman"/>
          <w:b/>
          <w:sz w:val="24"/>
          <w:szCs w:val="24"/>
        </w:rPr>
      </w:pPr>
      <w:r w:rsidRPr="00FB3E08">
        <w:rPr>
          <w:rFonts w:ascii="Times New Roman" w:eastAsia="Times New Roman" w:hAnsi="Times New Roman" w:cs="Times New Roman"/>
          <w:b/>
          <w:sz w:val="24"/>
          <w:szCs w:val="24"/>
        </w:rPr>
        <w:t>After watching the film, discuss the role of gendered cultural expectations in different parts of the world.  Where are the similarities and difference that you notice as you watch the different narratives about gender expectations?</w:t>
      </w:r>
    </w:p>
    <w:p w14:paraId="66B06904" w14:textId="796F8235" w:rsidR="0047529B" w:rsidRPr="0062381E" w:rsidRDefault="004A1E60" w:rsidP="00097683">
      <w:pPr>
        <w:spacing w:after="0" w:line="480" w:lineRule="auto"/>
        <w:ind w:firstLine="720"/>
        <w:jc w:val="both"/>
        <w:rPr>
          <w:rFonts w:ascii="Times New Roman" w:hAnsi="Times New Roman" w:cs="Times New Roman"/>
          <w:sz w:val="24"/>
          <w:szCs w:val="24"/>
        </w:rPr>
      </w:pPr>
      <w:r w:rsidRPr="0062381E">
        <w:rPr>
          <w:rFonts w:ascii="Times New Roman" w:hAnsi="Times New Roman" w:cs="Times New Roman"/>
          <w:sz w:val="24"/>
          <w:szCs w:val="24"/>
        </w:rPr>
        <w:t>In Jordan, women are not allowed to play sports or interact with young men</w:t>
      </w:r>
      <w:r w:rsidR="00D524B7">
        <w:rPr>
          <w:rFonts w:ascii="Times New Roman" w:hAnsi="Times New Roman" w:cs="Times New Roman"/>
          <w:sz w:val="24"/>
          <w:szCs w:val="24"/>
        </w:rPr>
        <w:t xml:space="preserve"> of</w:t>
      </w:r>
      <w:r w:rsidRPr="0062381E">
        <w:rPr>
          <w:rFonts w:ascii="Times New Roman" w:hAnsi="Times New Roman" w:cs="Times New Roman"/>
          <w:sz w:val="24"/>
          <w:szCs w:val="24"/>
        </w:rPr>
        <w:t xml:space="preserve"> their age because of a social tradition kept in place by their fathers.  They also may not marry without their father's approval, and must always obey their parents' strict rules.  This is not the case in other parts like the United Kingdom where girls have considerable freedom to choose their partners without having to seek permission from their parents. In countries like Lesotho, there is a culture that demands men to pay money and cows in exchange for girls which is similar to various countries in Africa. In Jordan as well as in the United Kingdom, young men are allowed to smoke, leave home and can even come back home later, they can watch pornographic material, but girls in these two countries are not expected to show this kind of behavior at all. In London, girls as young as sixteen are allowed to have </w:t>
      </w:r>
      <w:r w:rsidR="00255DF5" w:rsidRPr="0062381E">
        <w:rPr>
          <w:rFonts w:ascii="Times New Roman" w:hAnsi="Times New Roman" w:cs="Times New Roman"/>
          <w:sz w:val="24"/>
          <w:szCs w:val="24"/>
        </w:rPr>
        <w:t>boyfriends</w:t>
      </w:r>
      <w:r w:rsidRPr="0062381E">
        <w:rPr>
          <w:rFonts w:ascii="Times New Roman" w:hAnsi="Times New Roman" w:cs="Times New Roman"/>
          <w:sz w:val="24"/>
          <w:szCs w:val="24"/>
        </w:rPr>
        <w:t xml:space="preserve"> and also can have sex, on the contrary, young girls in Jordan </w:t>
      </w:r>
      <w:r w:rsidR="00255DF5" w:rsidRPr="0062381E">
        <w:rPr>
          <w:rFonts w:ascii="Times New Roman" w:hAnsi="Times New Roman" w:cs="Times New Roman"/>
          <w:sz w:val="24"/>
          <w:szCs w:val="24"/>
        </w:rPr>
        <w:t xml:space="preserve">can be killed if their parents learned that they were having sexual affairs or even were seen with boys and other notorious girls. </w:t>
      </w:r>
      <w:r w:rsidR="0059067E" w:rsidRPr="0062381E">
        <w:rPr>
          <w:rFonts w:ascii="Times New Roman" w:hAnsi="Times New Roman" w:cs="Times New Roman"/>
          <w:sz w:val="24"/>
          <w:szCs w:val="24"/>
        </w:rPr>
        <w:t>In Lesotho, girls would be seen as disrespectful if they go to parties, speaking out in class.</w:t>
      </w:r>
    </w:p>
    <w:p w14:paraId="18B99A3E" w14:textId="77777777" w:rsidR="0047529B" w:rsidRPr="0062381E" w:rsidRDefault="0059067E" w:rsidP="00097683">
      <w:pPr>
        <w:spacing w:after="0" w:line="480" w:lineRule="auto"/>
        <w:ind w:firstLine="720"/>
        <w:jc w:val="both"/>
        <w:rPr>
          <w:rFonts w:ascii="Times New Roman" w:hAnsi="Times New Roman" w:cs="Times New Roman"/>
          <w:sz w:val="24"/>
          <w:szCs w:val="24"/>
        </w:rPr>
      </w:pPr>
      <w:r w:rsidRPr="0062381E">
        <w:rPr>
          <w:rFonts w:ascii="Times New Roman" w:hAnsi="Times New Roman" w:cs="Times New Roman"/>
          <w:sz w:val="24"/>
          <w:szCs w:val="24"/>
        </w:rPr>
        <w:t xml:space="preserve">On the contrary, girls in Iceland are allowed to go to parties and can come back home even beyond mind night. </w:t>
      </w:r>
      <w:r w:rsidR="00CF1B84" w:rsidRPr="0062381E">
        <w:rPr>
          <w:rFonts w:ascii="Times New Roman" w:hAnsi="Times New Roman" w:cs="Times New Roman"/>
          <w:sz w:val="24"/>
          <w:szCs w:val="24"/>
        </w:rPr>
        <w:t>Just as it is in Lesotho, girls in London are not allowed to be outside beyond eight in the evening</w:t>
      </w:r>
      <w:r w:rsidR="0062381E" w:rsidRPr="0062381E">
        <w:rPr>
          <w:rFonts w:ascii="Times New Roman" w:hAnsi="Times New Roman" w:cs="Times New Roman"/>
          <w:sz w:val="24"/>
          <w:szCs w:val="24"/>
        </w:rPr>
        <w:t xml:space="preserve"> </w:t>
      </w:r>
    </w:p>
    <w:p w14:paraId="235F038F" w14:textId="77777777" w:rsidR="0047529B" w:rsidRPr="00FB3E08" w:rsidRDefault="004A1E60" w:rsidP="00097683">
      <w:pPr>
        <w:numPr>
          <w:ilvl w:val="0"/>
          <w:numId w:val="1"/>
        </w:numPr>
        <w:spacing w:after="0" w:line="480" w:lineRule="auto"/>
        <w:ind w:hanging="370"/>
        <w:jc w:val="both"/>
        <w:rPr>
          <w:rFonts w:ascii="Times New Roman" w:hAnsi="Times New Roman" w:cs="Times New Roman"/>
          <w:b/>
          <w:sz w:val="24"/>
          <w:szCs w:val="24"/>
        </w:rPr>
      </w:pPr>
      <w:r w:rsidRPr="00FB3E08">
        <w:rPr>
          <w:rFonts w:ascii="Times New Roman" w:eastAsia="Times New Roman" w:hAnsi="Times New Roman" w:cs="Times New Roman"/>
          <w:b/>
          <w:sz w:val="24"/>
          <w:szCs w:val="24"/>
        </w:rPr>
        <w:t>How do families shape gender expectations? Cite two specific examples and explain.</w:t>
      </w:r>
    </w:p>
    <w:p w14:paraId="0F183FEC" w14:textId="77777777" w:rsidR="0047529B" w:rsidRPr="0062381E" w:rsidRDefault="004A1E60" w:rsidP="00097683">
      <w:pPr>
        <w:spacing w:after="0" w:line="480" w:lineRule="auto"/>
        <w:ind w:firstLine="720"/>
        <w:jc w:val="both"/>
        <w:rPr>
          <w:rFonts w:ascii="Times New Roman" w:hAnsi="Times New Roman" w:cs="Times New Roman"/>
          <w:sz w:val="24"/>
          <w:szCs w:val="24"/>
        </w:rPr>
      </w:pPr>
      <w:r w:rsidRPr="0062381E">
        <w:rPr>
          <w:rFonts w:ascii="Times New Roman" w:eastAsia="Times New Roman" w:hAnsi="Times New Roman" w:cs="Times New Roman"/>
          <w:sz w:val="24"/>
          <w:szCs w:val="24"/>
        </w:rPr>
        <w:t xml:space="preserve">When a new baby is born, the parents are concerned about whether it is a boy or a girl. Gender assignment for children is a significant social identity that influences the lives of children as they grow.  As they grow, boys and girls spend considerable time with their families at home being guided by their parents and older siblings.  The first lessons about gender are passed to the children by their parents. Through role modeling and encouragement, parents end up influencing the gender development of their children. Parents in some parts of the world play a key role in instilled gender-typed expectations that lead to different perceptions regarding the personality traits of boys and girls. In some countries like Lesotho, boys are expected to be aggressive even from a young age while </w:t>
      </w:r>
      <w:r w:rsidR="00922F03" w:rsidRPr="0062381E">
        <w:rPr>
          <w:rFonts w:ascii="Times New Roman" w:eastAsia="Times New Roman" w:hAnsi="Times New Roman" w:cs="Times New Roman"/>
          <w:sz w:val="24"/>
          <w:szCs w:val="24"/>
        </w:rPr>
        <w:t xml:space="preserve">Girls in countries like Jordan are expected to be soft. Mira's father from Jordan says that girls should be encouraged to take part only in soft games while boys can get involved in rough ones like football. Parents as well as the family at large shapes the gender expectations of their children through role modeling. For instance, in Lesotho women are expected to stay at home, take care of children, do cleaning and such other duties as expected of them as parents. As children grow and see the role that their mothers </w:t>
      </w:r>
      <w:r w:rsidR="00CD53D3" w:rsidRPr="0062381E">
        <w:rPr>
          <w:rFonts w:ascii="Times New Roman" w:eastAsia="Times New Roman" w:hAnsi="Times New Roman" w:cs="Times New Roman"/>
          <w:sz w:val="24"/>
          <w:szCs w:val="24"/>
        </w:rPr>
        <w:t>have,</w:t>
      </w:r>
      <w:r w:rsidR="00922F03" w:rsidRPr="0062381E">
        <w:rPr>
          <w:rFonts w:ascii="Times New Roman" w:eastAsia="Times New Roman" w:hAnsi="Times New Roman" w:cs="Times New Roman"/>
          <w:sz w:val="24"/>
          <w:szCs w:val="24"/>
        </w:rPr>
        <w:t xml:space="preserve"> they will</w:t>
      </w:r>
      <w:r w:rsidR="00CD53D3" w:rsidRPr="0062381E">
        <w:rPr>
          <w:rFonts w:ascii="Times New Roman" w:eastAsia="Times New Roman" w:hAnsi="Times New Roman" w:cs="Times New Roman"/>
          <w:sz w:val="24"/>
          <w:szCs w:val="24"/>
        </w:rPr>
        <w:t xml:space="preserve">, for girls, adopt the same kind of roles. On the other hands, boys will grow up to do what their fathers do. </w:t>
      </w:r>
    </w:p>
    <w:p w14:paraId="69391E7B" w14:textId="77777777" w:rsidR="00097683" w:rsidRDefault="004A1E60" w:rsidP="00097683">
      <w:pPr>
        <w:numPr>
          <w:ilvl w:val="0"/>
          <w:numId w:val="1"/>
        </w:numPr>
        <w:spacing w:after="0" w:line="480" w:lineRule="auto"/>
        <w:ind w:hanging="370"/>
        <w:jc w:val="both"/>
        <w:rPr>
          <w:rFonts w:ascii="Times New Roman" w:hAnsi="Times New Roman" w:cs="Times New Roman"/>
          <w:b/>
          <w:sz w:val="24"/>
          <w:szCs w:val="24"/>
        </w:rPr>
      </w:pPr>
      <w:r w:rsidRPr="00FB3E08">
        <w:rPr>
          <w:rFonts w:ascii="Times New Roman" w:eastAsia="Times New Roman" w:hAnsi="Times New Roman" w:cs="Times New Roman"/>
          <w:b/>
          <w:sz w:val="24"/>
          <w:szCs w:val="24"/>
        </w:rPr>
        <w:t xml:space="preserve">Using examples from the film, what role does social policy or culture play in this process?  What about the role of media?  Explain. </w:t>
      </w:r>
    </w:p>
    <w:p w14:paraId="5F55B085" w14:textId="4F534FA4" w:rsidR="0047529B" w:rsidRPr="00097683" w:rsidRDefault="004A1E60" w:rsidP="00097683">
      <w:pPr>
        <w:spacing w:after="0" w:line="480" w:lineRule="auto"/>
        <w:ind w:firstLine="720"/>
        <w:jc w:val="both"/>
        <w:rPr>
          <w:rFonts w:ascii="Times New Roman" w:hAnsi="Times New Roman" w:cs="Times New Roman"/>
          <w:b/>
          <w:sz w:val="24"/>
          <w:szCs w:val="24"/>
        </w:rPr>
      </w:pPr>
      <w:r w:rsidRPr="00097683">
        <w:rPr>
          <w:rFonts w:ascii="Times New Roman" w:eastAsia="Times New Roman" w:hAnsi="Times New Roman" w:cs="Times New Roman"/>
          <w:sz w:val="24"/>
          <w:szCs w:val="24"/>
        </w:rPr>
        <w:t>Culture has had a great influence on how women are treated in various parts of the world. For instance, in Lesotho, there is a culture whereby women are exchanged for money and cows. It is for this reason that women have to be submissive to their husband since they are their assets. They have to do all the household chores as well as looking after the children. At the same time, men in Lesotho are seen as the sole providers or breadwinners for their families, and hence they cannot marry women who earn more money t</w:t>
      </w:r>
      <w:r w:rsidR="0044146C" w:rsidRPr="00097683">
        <w:rPr>
          <w:rFonts w:ascii="Times New Roman" w:eastAsia="Times New Roman" w:hAnsi="Times New Roman" w:cs="Times New Roman"/>
          <w:sz w:val="24"/>
          <w:szCs w:val="24"/>
        </w:rPr>
        <w:t>h</w:t>
      </w:r>
      <w:r w:rsidRPr="00097683">
        <w:rPr>
          <w:rFonts w:ascii="Times New Roman" w:eastAsia="Times New Roman" w:hAnsi="Times New Roman" w:cs="Times New Roman"/>
          <w:sz w:val="24"/>
          <w:szCs w:val="24"/>
        </w:rPr>
        <w:t xml:space="preserve">an </w:t>
      </w:r>
      <w:r w:rsidR="0044146C" w:rsidRPr="00097683">
        <w:rPr>
          <w:rFonts w:ascii="Times New Roman" w:eastAsia="Times New Roman" w:hAnsi="Times New Roman" w:cs="Times New Roman"/>
          <w:sz w:val="24"/>
          <w:szCs w:val="24"/>
        </w:rPr>
        <w:t>men. In Jordan, women are viewed as soft and weak vessels which should be protected by parents and siblings. In Iceland, the culture there supports equal rights for both boys and girls.</w:t>
      </w:r>
    </w:p>
    <w:p w14:paraId="44C25B96" w14:textId="2D4EAB3B" w:rsidR="0047529B" w:rsidRPr="0062381E" w:rsidRDefault="0062381E" w:rsidP="005A6E3B">
      <w:pPr>
        <w:spacing w:after="0" w:line="480" w:lineRule="auto"/>
        <w:ind w:firstLine="720"/>
        <w:jc w:val="both"/>
        <w:rPr>
          <w:rFonts w:ascii="Times New Roman" w:hAnsi="Times New Roman" w:cs="Times New Roman"/>
          <w:sz w:val="24"/>
          <w:szCs w:val="24"/>
        </w:rPr>
      </w:pPr>
      <w:r w:rsidRPr="0062381E">
        <w:rPr>
          <w:rFonts w:ascii="Times New Roman" w:hAnsi="Times New Roman" w:cs="Times New Roman"/>
          <w:sz w:val="24"/>
          <w:szCs w:val="24"/>
        </w:rPr>
        <w:t xml:space="preserve">In most cases, the media has been accused of being biased towards male sex. It is not because they say anything negative about girls or anything good about boys, but it is because they cover news on gender discrimination by always showing how girls are suppressed by culture and how boys are uplifted. Today, most media houses are making efforts to cover the news of neglected communities which still believe in traditional values which suppress the rights of women. </w:t>
      </w:r>
    </w:p>
    <w:p w14:paraId="1191FCE0" w14:textId="77777777" w:rsidR="00097683" w:rsidRDefault="004A1E60" w:rsidP="00097683">
      <w:pPr>
        <w:numPr>
          <w:ilvl w:val="0"/>
          <w:numId w:val="1"/>
        </w:numPr>
        <w:spacing w:after="0" w:line="480" w:lineRule="auto"/>
        <w:ind w:hanging="370"/>
        <w:jc w:val="both"/>
        <w:rPr>
          <w:rFonts w:ascii="Times New Roman" w:hAnsi="Times New Roman" w:cs="Times New Roman"/>
          <w:sz w:val="24"/>
          <w:szCs w:val="24"/>
        </w:rPr>
      </w:pPr>
      <w:r w:rsidRPr="00FB3E08">
        <w:rPr>
          <w:rFonts w:ascii="Times New Roman" w:eastAsia="Times New Roman" w:hAnsi="Times New Roman" w:cs="Times New Roman"/>
          <w:b/>
          <w:sz w:val="24"/>
          <w:szCs w:val="24"/>
        </w:rPr>
        <w:t>In your opinion, explain how unequal or stereotypical gender role expectations can be resolved to achieve gender equality and justice</w:t>
      </w:r>
      <w:r w:rsidRPr="0062381E">
        <w:rPr>
          <w:rFonts w:ascii="Times New Roman" w:eastAsia="Times New Roman" w:hAnsi="Times New Roman" w:cs="Times New Roman"/>
          <w:sz w:val="24"/>
          <w:szCs w:val="24"/>
        </w:rPr>
        <w:t xml:space="preserve">.  </w:t>
      </w:r>
    </w:p>
    <w:p w14:paraId="13C80A36" w14:textId="289EE742" w:rsidR="0047529B" w:rsidRPr="00097683" w:rsidRDefault="004A1E60" w:rsidP="00097683">
      <w:pPr>
        <w:spacing w:after="0" w:line="480" w:lineRule="auto"/>
        <w:ind w:firstLine="720"/>
        <w:jc w:val="both"/>
        <w:rPr>
          <w:rFonts w:ascii="Times New Roman" w:hAnsi="Times New Roman" w:cs="Times New Roman"/>
          <w:sz w:val="24"/>
          <w:szCs w:val="24"/>
        </w:rPr>
      </w:pPr>
      <w:r w:rsidRPr="00097683">
        <w:rPr>
          <w:rFonts w:ascii="Times New Roman" w:eastAsia="Times New Roman" w:hAnsi="Times New Roman" w:cs="Times New Roman"/>
          <w:sz w:val="24"/>
          <w:szCs w:val="24"/>
        </w:rPr>
        <w:t xml:space="preserve">There is a need to fight the phenomenon of gender stereotypes in several facets; In-laws and practices, vocabulary and languages, justice systems, education, and media. </w:t>
      </w:r>
      <w:r w:rsidR="009E1A1A" w:rsidRPr="00097683">
        <w:rPr>
          <w:rFonts w:ascii="Times New Roman" w:eastAsia="Times New Roman" w:hAnsi="Times New Roman" w:cs="Times New Roman"/>
          <w:sz w:val="24"/>
          <w:szCs w:val="24"/>
        </w:rPr>
        <w:t>In the context of the family, the society and community as well as at the national levels we have to take the initiative to create enabling environment, individual champions, specific systems and institutions and well as role models to steer the topic of gender equality throughout the world. Each country should up with temporary measures that include quotas in law enforcement agencies, parliaments, judiciary, corporate sector, political parties, and the executive so that the percentage of women can be raised to higher levels which are equal to those of men. Initiatives should be taken to ensure that women are properly represented in media and the perception of their proactive role in the media should also be changed.</w:t>
      </w:r>
      <w:r w:rsidR="00221D18" w:rsidRPr="00097683">
        <w:rPr>
          <w:rFonts w:ascii="Times New Roman" w:eastAsia="Times New Roman" w:hAnsi="Times New Roman" w:cs="Times New Roman"/>
          <w:sz w:val="24"/>
          <w:szCs w:val="24"/>
        </w:rPr>
        <w:t xml:space="preserve"> Women should be given more roles in the leadership and participation in faith and religious-based organizations so that they may stimulate a gender-sensitive perspective of cultural and religious norms, customs and texts. The educations curriculum should be changed to one that equates the role and rights of boys and girls from childhood to adulthood. The new curriculum should put more efforts into the campaigns against gender discriminations. Drives should also be </w:t>
      </w:r>
      <w:r w:rsidR="00311106" w:rsidRPr="00097683">
        <w:rPr>
          <w:rFonts w:ascii="Times New Roman" w:eastAsia="Times New Roman" w:hAnsi="Times New Roman" w:cs="Times New Roman"/>
          <w:sz w:val="24"/>
          <w:szCs w:val="24"/>
        </w:rPr>
        <w:t>held to encourage girls to enter into traditionally male-dominated jobs such as the armed forces, engineering, and science-based professions. Laws should be enacted to ensure that there is an overall change of mind-sets. There should be strict laws against gender violence ranging from sexual harassment to rape. There should be laws that illegalize the high-rate of convictions as well as the perception about what the term masculinity means. Campaigns should promote the state of equal sharing of household responsibilities to give men more roles in parenting and caregiving of their children.</w:t>
      </w:r>
    </w:p>
    <w:p w14:paraId="345389B9" w14:textId="77777777" w:rsidR="00D524B7" w:rsidRDefault="00D524B7" w:rsidP="0009768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B9B2758" w14:textId="77777777" w:rsidR="00097683" w:rsidRDefault="00097683" w:rsidP="00097683">
      <w:pPr>
        <w:spacing w:after="0" w:line="480" w:lineRule="auto"/>
        <w:ind w:left="720"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14:paraId="09628445" w14:textId="6A414C7C" w:rsidR="00D524B7" w:rsidRPr="00D524B7" w:rsidRDefault="00D524B7" w:rsidP="00097683">
      <w:pPr>
        <w:spacing w:after="0" w:line="480" w:lineRule="auto"/>
        <w:ind w:left="720" w:hanging="720"/>
        <w:jc w:val="both"/>
        <w:rPr>
          <w:rFonts w:ascii="Times New Roman" w:eastAsia="Times New Roman" w:hAnsi="Times New Roman" w:cs="Times New Roman"/>
          <w:sz w:val="24"/>
          <w:szCs w:val="24"/>
        </w:rPr>
      </w:pPr>
      <w:r w:rsidRPr="00D524B7">
        <w:rPr>
          <w:rFonts w:ascii="Times New Roman" w:eastAsia="Times New Roman" w:hAnsi="Times New Roman" w:cs="Times New Roman"/>
          <w:sz w:val="24"/>
          <w:szCs w:val="24"/>
        </w:rPr>
        <w:t>What stands in the way of women being equal to men? BBC News. (2014, March 26). Retrieved from https://www.youtube.com/watch?v=ayj9EVc2ZLI</w:t>
      </w:r>
    </w:p>
    <w:p w14:paraId="7C3C67B2" w14:textId="788D2831" w:rsidR="00D524B7" w:rsidRDefault="00D524B7" w:rsidP="00097683">
      <w:pPr>
        <w:spacing w:after="0" w:line="480" w:lineRule="auto"/>
        <w:ind w:left="720" w:firstLine="720"/>
        <w:jc w:val="center"/>
        <w:rPr>
          <w:rFonts w:ascii="Times New Roman" w:eastAsia="Times New Roman" w:hAnsi="Times New Roman" w:cs="Times New Roman"/>
          <w:sz w:val="24"/>
          <w:szCs w:val="24"/>
        </w:rPr>
      </w:pPr>
    </w:p>
    <w:p w14:paraId="34630CB4" w14:textId="77777777" w:rsidR="00FB3E08" w:rsidRPr="0062381E" w:rsidRDefault="00FB3E08" w:rsidP="00097683">
      <w:pPr>
        <w:spacing w:after="0" w:line="480" w:lineRule="auto"/>
        <w:ind w:left="720" w:firstLine="720"/>
        <w:jc w:val="both"/>
        <w:rPr>
          <w:rFonts w:ascii="Times New Roman" w:eastAsia="Times New Roman" w:hAnsi="Times New Roman" w:cs="Times New Roman"/>
          <w:sz w:val="24"/>
          <w:szCs w:val="24"/>
        </w:rPr>
      </w:pPr>
    </w:p>
    <w:p w14:paraId="56EB24BD" w14:textId="77777777" w:rsidR="009E1A1A" w:rsidRPr="0062381E" w:rsidRDefault="009E1A1A" w:rsidP="00097683">
      <w:pPr>
        <w:spacing w:after="0" w:line="480" w:lineRule="auto"/>
        <w:jc w:val="both"/>
        <w:rPr>
          <w:rFonts w:ascii="Times New Roman" w:hAnsi="Times New Roman" w:cs="Times New Roman"/>
          <w:sz w:val="24"/>
          <w:szCs w:val="24"/>
        </w:rPr>
      </w:pPr>
    </w:p>
    <w:p w14:paraId="15ED4E37" w14:textId="77777777" w:rsidR="0047529B" w:rsidRPr="0062381E" w:rsidRDefault="004A1E60" w:rsidP="00097683">
      <w:pPr>
        <w:spacing w:after="0" w:line="480" w:lineRule="auto"/>
        <w:ind w:left="93"/>
        <w:jc w:val="both"/>
        <w:rPr>
          <w:rFonts w:ascii="Times New Roman" w:hAnsi="Times New Roman" w:cs="Times New Roman"/>
          <w:sz w:val="24"/>
          <w:szCs w:val="24"/>
        </w:rPr>
      </w:pPr>
      <w:r w:rsidRPr="0062381E">
        <w:rPr>
          <w:rFonts w:ascii="Times New Roman" w:eastAsia="Times New Roman" w:hAnsi="Times New Roman" w:cs="Times New Roman"/>
          <w:b/>
          <w:sz w:val="24"/>
          <w:szCs w:val="24"/>
        </w:rPr>
        <w:t xml:space="preserve"> </w:t>
      </w:r>
    </w:p>
    <w:p w14:paraId="4BDE4881" w14:textId="77777777" w:rsidR="0047529B" w:rsidRPr="0062381E" w:rsidRDefault="0047529B" w:rsidP="00097683">
      <w:pPr>
        <w:spacing w:after="0" w:line="480" w:lineRule="auto"/>
        <w:jc w:val="both"/>
        <w:rPr>
          <w:rFonts w:ascii="Times New Roman" w:hAnsi="Times New Roman" w:cs="Times New Roman"/>
          <w:sz w:val="24"/>
          <w:szCs w:val="24"/>
        </w:rPr>
      </w:pPr>
    </w:p>
    <w:sectPr w:rsidR="0047529B" w:rsidRPr="0062381E" w:rsidSect="0062381E">
      <w:headerReference w:type="default" r:id="rId8"/>
      <w:headerReference w:type="first" r:id="rId9"/>
      <w:pgSz w:w="12240" w:h="15840"/>
      <w:pgMar w:top="1446" w:right="1451" w:bottom="1769"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900E17" w14:textId="77777777" w:rsidR="00641697" w:rsidRDefault="00641697">
      <w:pPr>
        <w:spacing w:after="0" w:line="240" w:lineRule="auto"/>
      </w:pPr>
      <w:r>
        <w:separator/>
      </w:r>
    </w:p>
  </w:endnote>
  <w:endnote w:type="continuationSeparator" w:id="0">
    <w:p w14:paraId="31E8EE2A" w14:textId="77777777" w:rsidR="00641697" w:rsidRDefault="00641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8E69C7" w14:textId="77777777" w:rsidR="00641697" w:rsidRDefault="00641697">
      <w:pPr>
        <w:spacing w:after="0" w:line="240" w:lineRule="auto"/>
      </w:pPr>
      <w:r>
        <w:separator/>
      </w:r>
    </w:p>
  </w:footnote>
  <w:footnote w:type="continuationSeparator" w:id="0">
    <w:p w14:paraId="0A44B8F8" w14:textId="77777777" w:rsidR="00641697" w:rsidRDefault="006416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864599"/>
      <w:docPartObj>
        <w:docPartGallery w:val="Page Numbers (Top of Page)"/>
        <w:docPartUnique/>
      </w:docPartObj>
    </w:sdtPr>
    <w:sdtEndPr>
      <w:rPr>
        <w:rFonts w:ascii="Times New Roman" w:hAnsi="Times New Roman" w:cs="Times New Roman"/>
        <w:noProof/>
        <w:sz w:val="24"/>
        <w:szCs w:val="24"/>
      </w:rPr>
    </w:sdtEndPr>
    <w:sdtContent>
      <w:p w14:paraId="72E978B3" w14:textId="3F52CB2C" w:rsidR="0062381E" w:rsidRPr="00FB3E08" w:rsidRDefault="00097683">
        <w:pPr>
          <w:pStyle w:val="Header"/>
          <w:rPr>
            <w:rFonts w:ascii="Times New Roman" w:hAnsi="Times New Roman" w:cs="Times New Roman"/>
            <w:sz w:val="24"/>
            <w:szCs w:val="24"/>
          </w:rPr>
        </w:pPr>
        <w:r w:rsidRPr="00097683">
          <w:rPr>
            <w:rFonts w:ascii="Times New Roman" w:eastAsia="Times New Roman" w:hAnsi="Times New Roman" w:cs="Times New Roman"/>
            <w:sz w:val="24"/>
            <w:szCs w:val="24"/>
          </w:rPr>
          <w:t xml:space="preserve">SOC 243 FIRST REACTION ASSIGNMENT       </w:t>
        </w:r>
        <w:r w:rsidR="004A1E60">
          <w:rPr>
            <w:rFonts w:ascii="Times New Roman" w:eastAsia="Times New Roman" w:hAnsi="Times New Roman" w:cs="Times New Roman"/>
            <w:sz w:val="24"/>
            <w:szCs w:val="24"/>
          </w:rPr>
          <w:tab/>
        </w:r>
        <w:r w:rsidR="004A1E60" w:rsidRPr="00FB3E08">
          <w:rPr>
            <w:rFonts w:ascii="Times New Roman" w:hAnsi="Times New Roman" w:cs="Times New Roman"/>
            <w:sz w:val="24"/>
            <w:szCs w:val="24"/>
          </w:rPr>
          <w:fldChar w:fldCharType="begin"/>
        </w:r>
        <w:r w:rsidR="004A1E60" w:rsidRPr="00FB3E08">
          <w:rPr>
            <w:rFonts w:ascii="Times New Roman" w:hAnsi="Times New Roman" w:cs="Times New Roman"/>
            <w:sz w:val="24"/>
            <w:szCs w:val="24"/>
          </w:rPr>
          <w:instrText xml:space="preserve"> PAGE   \* MERGEFORMAT </w:instrText>
        </w:r>
        <w:r w:rsidR="004A1E60" w:rsidRPr="00FB3E08">
          <w:rPr>
            <w:rFonts w:ascii="Times New Roman" w:hAnsi="Times New Roman" w:cs="Times New Roman"/>
            <w:sz w:val="24"/>
            <w:szCs w:val="24"/>
          </w:rPr>
          <w:fldChar w:fldCharType="separate"/>
        </w:r>
        <w:r w:rsidR="005A6E3B">
          <w:rPr>
            <w:rFonts w:ascii="Times New Roman" w:hAnsi="Times New Roman" w:cs="Times New Roman"/>
            <w:noProof/>
            <w:sz w:val="24"/>
            <w:szCs w:val="24"/>
          </w:rPr>
          <w:t>2</w:t>
        </w:r>
        <w:r w:rsidR="004A1E60" w:rsidRPr="00FB3E0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FD513B" w14:textId="253D7216" w:rsidR="0062381E" w:rsidRPr="0062381E" w:rsidRDefault="004A1E60" w:rsidP="00FB3E08">
    <w:pPr>
      <w:spacing w:after="0"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Running head: </w:t>
    </w:r>
    <w:r w:rsidR="00097683">
      <w:rPr>
        <w:rFonts w:ascii="Times New Roman" w:eastAsia="Times New Roman" w:hAnsi="Times New Roman" w:cs="Times New Roman"/>
        <w:sz w:val="24"/>
        <w:szCs w:val="24"/>
      </w:rPr>
      <w:t xml:space="preserve">SOC 243 </w:t>
    </w:r>
    <w:r w:rsidR="00097683" w:rsidRPr="00097683">
      <w:rPr>
        <w:rFonts w:ascii="Times New Roman" w:eastAsia="Times New Roman" w:hAnsi="Times New Roman" w:cs="Times New Roman"/>
        <w:sz w:val="24"/>
        <w:szCs w:val="24"/>
      </w:rPr>
      <w:t xml:space="preserve">FIRST REACTION ASSIGNMENT </w:t>
    </w:r>
    <w:r w:rsidR="00097683">
      <w:rPr>
        <w:rFonts w:ascii="Times New Roman" w:eastAsia="Times New Roman" w:hAnsi="Times New Roman" w:cs="Times New Roman"/>
        <w:sz w:val="24"/>
        <w:szCs w:val="24"/>
      </w:rPr>
      <w:t xml:space="preserve">      </w:t>
    </w:r>
    <w:r w:rsidR="00097683">
      <w:rPr>
        <w:rFonts w:ascii="Times New Roman" w:eastAsia="Times New Roman" w:hAnsi="Times New Roman" w:cs="Times New Roman"/>
        <w:sz w:val="24"/>
        <w:szCs w:val="24"/>
      </w:rPr>
      <w:tab/>
    </w:r>
    <w:r w:rsidR="00097683">
      <w:rPr>
        <w:rFonts w:ascii="Times New Roman" w:eastAsia="Times New Roman" w:hAnsi="Times New Roman" w:cs="Times New Roman"/>
        <w:sz w:val="24"/>
        <w:szCs w:val="24"/>
      </w:rPr>
      <w:tab/>
    </w:r>
    <w:r w:rsidR="00097683">
      <w:rPr>
        <w:rFonts w:ascii="Times New Roman" w:eastAsia="Times New Roman" w:hAnsi="Times New Roman" w:cs="Times New Roman"/>
        <w:sz w:val="24"/>
        <w:szCs w:val="24"/>
      </w:rPr>
      <w:tab/>
    </w:r>
    <w:r w:rsidR="00097683">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F3214"/>
    <w:multiLevelType w:val="hybridMultilevel"/>
    <w:tmpl w:val="C45A2F02"/>
    <w:lvl w:ilvl="0" w:tplc="78306E20">
      <w:start w:val="1"/>
      <w:numFmt w:val="decimal"/>
      <w:lvlText w:val="%1."/>
      <w:lvlJc w:val="left"/>
      <w:pPr>
        <w:ind w:left="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406E363C">
      <w:start w:val="1"/>
      <w:numFmt w:val="lowerLetter"/>
      <w:lvlText w:val="%2"/>
      <w:lvlJc w:val="left"/>
      <w:pPr>
        <w:ind w:left="14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F5B4C208">
      <w:start w:val="1"/>
      <w:numFmt w:val="lowerRoman"/>
      <w:lvlText w:val="%3"/>
      <w:lvlJc w:val="left"/>
      <w:pPr>
        <w:ind w:left="21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4AC00AEA">
      <w:start w:val="1"/>
      <w:numFmt w:val="decimal"/>
      <w:lvlText w:val="%4"/>
      <w:lvlJc w:val="left"/>
      <w:pPr>
        <w:ind w:left="28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F1561A52">
      <w:start w:val="1"/>
      <w:numFmt w:val="lowerLetter"/>
      <w:lvlText w:val="%5"/>
      <w:lvlJc w:val="left"/>
      <w:pPr>
        <w:ind w:left="36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077091AA">
      <w:start w:val="1"/>
      <w:numFmt w:val="lowerRoman"/>
      <w:lvlText w:val="%6"/>
      <w:lvlJc w:val="left"/>
      <w:pPr>
        <w:ind w:left="43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8E000BB4">
      <w:start w:val="1"/>
      <w:numFmt w:val="decimal"/>
      <w:lvlText w:val="%7"/>
      <w:lvlJc w:val="left"/>
      <w:pPr>
        <w:ind w:left="50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7530143E">
      <w:start w:val="1"/>
      <w:numFmt w:val="lowerLetter"/>
      <w:lvlText w:val="%8"/>
      <w:lvlJc w:val="left"/>
      <w:pPr>
        <w:ind w:left="57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CC26452C">
      <w:start w:val="1"/>
      <w:numFmt w:val="lowerRoman"/>
      <w:lvlText w:val="%9"/>
      <w:lvlJc w:val="left"/>
      <w:pPr>
        <w:ind w:left="64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29B"/>
    <w:rsid w:val="00097683"/>
    <w:rsid w:val="000C4C96"/>
    <w:rsid w:val="00221D18"/>
    <w:rsid w:val="00255DF5"/>
    <w:rsid w:val="00311106"/>
    <w:rsid w:val="0044146C"/>
    <w:rsid w:val="0045566E"/>
    <w:rsid w:val="0047529B"/>
    <w:rsid w:val="00477687"/>
    <w:rsid w:val="00485D71"/>
    <w:rsid w:val="004A1E60"/>
    <w:rsid w:val="0059067E"/>
    <w:rsid w:val="005A6E3B"/>
    <w:rsid w:val="0062381E"/>
    <w:rsid w:val="00641697"/>
    <w:rsid w:val="007231EB"/>
    <w:rsid w:val="007B6B65"/>
    <w:rsid w:val="00804C38"/>
    <w:rsid w:val="00922F03"/>
    <w:rsid w:val="00967E74"/>
    <w:rsid w:val="009E1A1A"/>
    <w:rsid w:val="00A978F2"/>
    <w:rsid w:val="00B962FE"/>
    <w:rsid w:val="00C63017"/>
    <w:rsid w:val="00CD53D3"/>
    <w:rsid w:val="00CF1B84"/>
    <w:rsid w:val="00D524B7"/>
    <w:rsid w:val="00E31B62"/>
    <w:rsid w:val="00FB3E08"/>
    <w:rsid w:val="00FD4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228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B62"/>
    <w:pPr>
      <w:ind w:left="720"/>
      <w:contextualSpacing/>
    </w:pPr>
  </w:style>
  <w:style w:type="paragraph" w:styleId="Header">
    <w:name w:val="header"/>
    <w:basedOn w:val="Normal"/>
    <w:link w:val="HeaderChar"/>
    <w:uiPriority w:val="99"/>
    <w:unhideWhenUsed/>
    <w:rsid w:val="00623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81E"/>
    <w:rPr>
      <w:rFonts w:ascii="Calibri" w:eastAsia="Calibri" w:hAnsi="Calibri" w:cs="Calibri"/>
      <w:color w:val="000000"/>
    </w:rPr>
  </w:style>
  <w:style w:type="paragraph" w:styleId="Footer">
    <w:name w:val="footer"/>
    <w:basedOn w:val="Normal"/>
    <w:link w:val="FooterChar"/>
    <w:uiPriority w:val="99"/>
    <w:unhideWhenUsed/>
    <w:rsid w:val="00623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81E"/>
    <w:rPr>
      <w:rFonts w:ascii="Calibri" w:eastAsia="Calibri" w:hAnsi="Calibri" w:cs="Calibri"/>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B62"/>
    <w:pPr>
      <w:ind w:left="720"/>
      <w:contextualSpacing/>
    </w:pPr>
  </w:style>
  <w:style w:type="paragraph" w:styleId="Header">
    <w:name w:val="header"/>
    <w:basedOn w:val="Normal"/>
    <w:link w:val="HeaderChar"/>
    <w:uiPriority w:val="99"/>
    <w:unhideWhenUsed/>
    <w:rsid w:val="00623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81E"/>
    <w:rPr>
      <w:rFonts w:ascii="Calibri" w:eastAsia="Calibri" w:hAnsi="Calibri" w:cs="Calibri"/>
      <w:color w:val="000000"/>
    </w:rPr>
  </w:style>
  <w:style w:type="paragraph" w:styleId="Footer">
    <w:name w:val="footer"/>
    <w:basedOn w:val="Normal"/>
    <w:link w:val="FooterChar"/>
    <w:uiPriority w:val="99"/>
    <w:unhideWhenUsed/>
    <w:rsid w:val="00623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81E"/>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082963">
      <w:bodyDiv w:val="1"/>
      <w:marLeft w:val="0"/>
      <w:marRight w:val="0"/>
      <w:marTop w:val="0"/>
      <w:marBottom w:val="0"/>
      <w:divBdr>
        <w:top w:val="none" w:sz="0" w:space="0" w:color="auto"/>
        <w:left w:val="none" w:sz="0" w:space="0" w:color="auto"/>
        <w:bottom w:val="none" w:sz="0" w:space="0" w:color="auto"/>
        <w:right w:val="none" w:sz="0" w:space="0" w:color="auto"/>
      </w:divBdr>
    </w:div>
    <w:div w:id="15119436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1033</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2019-02-12T15:16:00Z</dcterms:created>
  <dcterms:modified xsi:type="dcterms:W3CDTF">2019-02-12T15:16:00Z</dcterms:modified>
</cp:coreProperties>
</file>